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2560" w14:textId="04780B59" w:rsidR="00821BE0" w:rsidRPr="007E66B8" w:rsidRDefault="00821BE0" w:rsidP="00821BE0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E66B8">
        <w:rPr>
          <w:rFonts w:ascii="Times New Roman" w:hAnsi="Times New Roman" w:cs="Times New Roman"/>
          <w:b/>
          <w:sz w:val="24"/>
          <w:szCs w:val="24"/>
        </w:rPr>
        <w:t>Bail à ferme – Coefficients de fermages applicables au 1</w:t>
      </w:r>
      <w:r w:rsidRPr="007E66B8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Pr="007E66B8">
        <w:rPr>
          <w:rFonts w:ascii="Times New Roman" w:hAnsi="Times New Roman" w:cs="Times New Roman"/>
          <w:b/>
          <w:sz w:val="24"/>
          <w:szCs w:val="24"/>
        </w:rPr>
        <w:t xml:space="preserve"> janvier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1B579CEF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C3420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8650D" w14:textId="5A844A33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  <w:r w:rsidRPr="007E66B8">
        <w:rPr>
          <w:rFonts w:ascii="Times New Roman" w:hAnsi="Times New Roman" w:cs="Times New Roman"/>
          <w:sz w:val="24"/>
          <w:szCs w:val="24"/>
        </w:rPr>
        <w:t xml:space="preserve">Le Gouvernement wallon a fixé les coefficients de fermage des terres agricoles et des bâtiments agricoles pour l’année </w:t>
      </w:r>
      <w:r w:rsidRPr="007E66B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E6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6B8">
        <w:rPr>
          <w:rFonts w:ascii="Times New Roman" w:hAnsi="Times New Roman" w:cs="Times New Roman"/>
          <w:sz w:val="24"/>
          <w:szCs w:val="24"/>
        </w:rPr>
        <w:t>(Moniteur belge du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6B8">
        <w:rPr>
          <w:rFonts w:ascii="Times New Roman" w:hAnsi="Times New Roman" w:cs="Times New Roman"/>
          <w:sz w:val="24"/>
          <w:szCs w:val="24"/>
        </w:rPr>
        <w:t xml:space="preserve"> décembre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6B8">
        <w:rPr>
          <w:rFonts w:ascii="Times New Roman" w:hAnsi="Times New Roman" w:cs="Times New Roman"/>
          <w:sz w:val="24"/>
          <w:szCs w:val="24"/>
        </w:rPr>
        <w:t xml:space="preserve"> – Publication faite en exécution de l’article 3, § 1</w:t>
      </w:r>
      <w:r w:rsidRPr="007E66B8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7E66B8">
        <w:rPr>
          <w:rFonts w:ascii="Times New Roman" w:hAnsi="Times New Roman" w:cs="Times New Roman"/>
          <w:sz w:val="24"/>
          <w:szCs w:val="24"/>
        </w:rPr>
        <w:t xml:space="preserve"> de l’arrêté du Gouvernement wallon du 24 novembre 2016 portant exécution du décret du 20 octobre 2016 limitant les fermages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66B8">
        <w:rPr>
          <w:rFonts w:ascii="Times New Roman" w:hAnsi="Times New Roman" w:cs="Times New Roman"/>
          <w:sz w:val="24"/>
          <w:szCs w:val="24"/>
        </w:rPr>
        <w:t xml:space="preserve"> applicable à partir du 1</w:t>
      </w:r>
      <w:r w:rsidRPr="007E66B8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7E66B8">
        <w:rPr>
          <w:rFonts w:ascii="Times New Roman" w:hAnsi="Times New Roman" w:cs="Times New Roman"/>
          <w:sz w:val="24"/>
          <w:szCs w:val="24"/>
        </w:rPr>
        <w:t xml:space="preserve"> janvier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66B8">
        <w:rPr>
          <w:rFonts w:ascii="Times New Roman" w:hAnsi="Times New Roman" w:cs="Times New Roman"/>
          <w:sz w:val="24"/>
          <w:szCs w:val="24"/>
        </w:rPr>
        <w:t>).</w:t>
      </w:r>
    </w:p>
    <w:p w14:paraId="3DA96AC1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14F72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  <w:r w:rsidRPr="007E66B8">
        <w:rPr>
          <w:rFonts w:ascii="Times New Roman" w:hAnsi="Times New Roman" w:cs="Times New Roman"/>
          <w:sz w:val="24"/>
          <w:szCs w:val="24"/>
        </w:rPr>
        <w:t xml:space="preserve">Le tableau ci-après reprend les coefficients de fermage pour les </w:t>
      </w:r>
      <w:r w:rsidRPr="007E66B8">
        <w:rPr>
          <w:rFonts w:ascii="Times New Roman" w:hAnsi="Times New Roman" w:cs="Times New Roman"/>
          <w:b/>
          <w:bCs/>
          <w:sz w:val="24"/>
          <w:szCs w:val="24"/>
        </w:rPr>
        <w:t>Provinces de Namur et Luxembourg</w:t>
      </w:r>
      <w:r w:rsidRPr="007E66B8">
        <w:rPr>
          <w:rFonts w:ascii="Times New Roman" w:hAnsi="Times New Roman" w:cs="Times New Roman"/>
          <w:sz w:val="24"/>
          <w:szCs w:val="24"/>
        </w:rPr>
        <w:t> :</w:t>
      </w:r>
    </w:p>
    <w:p w14:paraId="4101A061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28C84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89"/>
        <w:gridCol w:w="941"/>
        <w:gridCol w:w="3525"/>
        <w:gridCol w:w="1007"/>
      </w:tblGrid>
      <w:tr w:rsidR="00821BE0" w:rsidRPr="007E66B8" w14:paraId="35DCE48A" w14:textId="77777777" w:rsidTr="00A7715D">
        <w:tc>
          <w:tcPr>
            <w:tcW w:w="4602" w:type="dxa"/>
            <w:gridSpan w:val="2"/>
          </w:tcPr>
          <w:p w14:paraId="238597A5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b/>
                <w:sz w:val="24"/>
                <w:szCs w:val="24"/>
              </w:rPr>
              <w:t>TERRES</w:t>
            </w:r>
          </w:p>
        </w:tc>
        <w:tc>
          <w:tcPr>
            <w:tcW w:w="4604" w:type="dxa"/>
            <w:gridSpan w:val="2"/>
          </w:tcPr>
          <w:p w14:paraId="571759CD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b/>
                <w:sz w:val="24"/>
                <w:szCs w:val="24"/>
              </w:rPr>
              <w:t>BATIMENTS</w:t>
            </w:r>
          </w:p>
        </w:tc>
      </w:tr>
      <w:tr w:rsidR="00821BE0" w:rsidRPr="007E66B8" w14:paraId="4BC7A616" w14:textId="77777777" w:rsidTr="00A7715D">
        <w:tc>
          <w:tcPr>
            <w:tcW w:w="3652" w:type="dxa"/>
          </w:tcPr>
          <w:p w14:paraId="76385E84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EECBB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1. l’Ardenne</w:t>
            </w:r>
          </w:p>
          <w:p w14:paraId="651CA8A9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177F366F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06580E67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2. le Condroz</w:t>
            </w:r>
          </w:p>
          <w:p w14:paraId="7B2D433B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792905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3. la Famenne</w:t>
            </w:r>
          </w:p>
          <w:p w14:paraId="4D275E96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7A647C0D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7BF7FD93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4. la Région Herbagère</w:t>
            </w:r>
          </w:p>
          <w:p w14:paraId="73C7DE2B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55A31BDE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5. la Région Jurassique</w:t>
            </w:r>
          </w:p>
          <w:p w14:paraId="6D71046A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23C33E83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6. la Région Limoneuse</w:t>
            </w:r>
          </w:p>
          <w:p w14:paraId="1441DF90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3E2A6517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7. la Fagne</w:t>
            </w:r>
          </w:p>
          <w:p w14:paraId="7B74EBA8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4F819719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98E78B8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9EE22" w14:textId="77777777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1462C" w14:textId="3BC3AC4C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F1DEC30" w14:textId="33FC8FA9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9FABDFD" w14:textId="77777777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5081" w14:textId="08D8B175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17B8242E" w14:textId="77777777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0BED9" w14:textId="19EFE85F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060A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4AB63EE8" w14:textId="5FF46AD9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D211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C982D56" w14:textId="77777777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1B08" w14:textId="633CF03F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4430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55E9ACC4" w14:textId="77777777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B126" w14:textId="7957F072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C50F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09B9BF66" w14:textId="77777777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04F33" w14:textId="6DE5DCDC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607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5F1B1DC5" w14:textId="77777777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069A" w14:textId="2C18BFC6" w:rsidR="00821BE0" w:rsidRPr="007E66B8" w:rsidRDefault="00821BE0" w:rsidP="00A7715D">
            <w:pPr>
              <w:tabs>
                <w:tab w:val="center" w:pos="3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0F4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6" w:type="dxa"/>
          </w:tcPr>
          <w:p w14:paraId="1BD41B56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298078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1. l’Ardenne</w:t>
            </w:r>
          </w:p>
          <w:p w14:paraId="5A324758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55E7ED4F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3D87D095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2. le Condroz</w:t>
            </w:r>
          </w:p>
          <w:p w14:paraId="1E59B8A7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30D8DF2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3. la Famenne</w:t>
            </w:r>
          </w:p>
          <w:p w14:paraId="6A0B6E5A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53957332" w14:textId="77777777" w:rsidR="00821BE0" w:rsidRPr="007E66B8" w:rsidRDefault="00821BE0" w:rsidP="00A7715D">
            <w:pPr>
              <w:tabs>
                <w:tab w:val="center" w:pos="1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277132B6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4. la Région Herbagère</w:t>
            </w:r>
          </w:p>
          <w:p w14:paraId="3CB33906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429F6AE7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5. la Région Jurassique</w:t>
            </w:r>
          </w:p>
          <w:p w14:paraId="78D503F2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Luxembourg</w:t>
            </w:r>
          </w:p>
          <w:p w14:paraId="1F054790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6. la Région Limoneuse</w:t>
            </w:r>
          </w:p>
          <w:p w14:paraId="2897217A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48EC07B5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7. la Fagne</w:t>
            </w:r>
          </w:p>
          <w:p w14:paraId="21F0820C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 xml:space="preserve">    - Namur</w:t>
            </w:r>
          </w:p>
          <w:p w14:paraId="22B9D14A" w14:textId="77777777" w:rsidR="00821BE0" w:rsidRPr="007E66B8" w:rsidRDefault="00821BE0" w:rsidP="00A7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D9ECFEF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EBAC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1C3F" w14:textId="677DE5DB" w:rsidR="00821BE0" w:rsidRPr="007E66B8" w:rsidRDefault="00F22203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1BE0" w:rsidRPr="007E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042172E9" w14:textId="295A052F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F222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1241F5D7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FE7E" w14:textId="185BEE31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247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7AAFE2E3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2ABB" w14:textId="36A8F455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BA0E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439422F9" w14:textId="345CBF29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313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250E7889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DD96" w14:textId="5969C42E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D123F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356B97B6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8013F" w14:textId="32B89E69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  <w:r w:rsidR="00D91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744CFCF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3734" w14:textId="2EB61BA0" w:rsidR="00821BE0" w:rsidRPr="007E66B8" w:rsidRDefault="00325454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1BE0" w:rsidRPr="007E6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5839B3B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7225E" w14:textId="0BC61CDA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B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9F410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321E3442" w14:textId="77777777" w:rsidR="00821BE0" w:rsidRPr="007E66B8" w:rsidRDefault="00821BE0" w:rsidP="00A7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B793A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67ABE" w14:textId="77777777" w:rsidR="00821BE0" w:rsidRPr="007E66B8" w:rsidRDefault="00821BE0" w:rsidP="00821BE0">
      <w:pPr>
        <w:jc w:val="both"/>
        <w:rPr>
          <w:rFonts w:ascii="Times New Roman" w:hAnsi="Times New Roman" w:cs="Times New Roman"/>
          <w:sz w:val="24"/>
          <w:szCs w:val="24"/>
        </w:rPr>
      </w:pPr>
      <w:r w:rsidRPr="007E66B8">
        <w:rPr>
          <w:rFonts w:ascii="Times New Roman" w:hAnsi="Times New Roman" w:cs="Times New Roman"/>
          <w:sz w:val="24"/>
          <w:szCs w:val="24"/>
        </w:rPr>
        <w:t>Le Géoportail de la Wallonie vous permet d’identifier les zones agricoles (geoportail.wallonie.be).</w:t>
      </w:r>
    </w:p>
    <w:p w14:paraId="17A963E5" w14:textId="77777777" w:rsidR="00B96218" w:rsidRDefault="00B96218"/>
    <w:sectPr w:rsidR="00B96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E0"/>
    <w:rsid w:val="000F4FD9"/>
    <w:rsid w:val="00325454"/>
    <w:rsid w:val="0033139C"/>
    <w:rsid w:val="003C50FA"/>
    <w:rsid w:val="0051353D"/>
    <w:rsid w:val="005D211C"/>
    <w:rsid w:val="00821BE0"/>
    <w:rsid w:val="00844306"/>
    <w:rsid w:val="009A44E4"/>
    <w:rsid w:val="009F410D"/>
    <w:rsid w:val="00A6074E"/>
    <w:rsid w:val="00B96218"/>
    <w:rsid w:val="00BA0E02"/>
    <w:rsid w:val="00D060AD"/>
    <w:rsid w:val="00D123FF"/>
    <w:rsid w:val="00D91F7C"/>
    <w:rsid w:val="00E2472D"/>
    <w:rsid w:val="00F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0165"/>
  <w15:chartTrackingRefBased/>
  <w15:docId w15:val="{B2244218-E26A-419C-A228-07E01061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E0"/>
    <w:pPr>
      <w:spacing w:after="0" w:line="240" w:lineRule="auto"/>
    </w:pPr>
    <w:rPr>
      <w:rFonts w:ascii="Arial" w:eastAsia="Times New Roman" w:hAnsi="Arial" w:cs="Arial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21B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1B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1B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1B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1B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1B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1B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1B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1B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1B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1B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1B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1B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1B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1B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1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2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1B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2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1B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21B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1B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21B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1B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1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Van der Noot</dc:creator>
  <cp:keywords/>
  <dc:description/>
  <cp:lastModifiedBy>Olivier Van der Noot</cp:lastModifiedBy>
  <cp:revision>16</cp:revision>
  <dcterms:created xsi:type="dcterms:W3CDTF">2025-12-18T14:27:00Z</dcterms:created>
  <dcterms:modified xsi:type="dcterms:W3CDTF">2025-12-18T14:38:00Z</dcterms:modified>
</cp:coreProperties>
</file>